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C43" w:rsidRDefault="00B85C43" w:rsidP="00B85C43">
      <w:pPr>
        <w:jc w:val="both"/>
        <w:rPr>
          <w:lang w:val="sr-Latn-ME"/>
        </w:rPr>
      </w:pPr>
      <w:r>
        <w:rPr>
          <w:lang w:val="sr-Latn-ME"/>
        </w:rPr>
        <w:t>Na osnovu člana 36 Stav 5 Zakona o privrednim Društvima  ( Sl.list RCG br.6/025 i sl.list CG 17/07, 80//08, 40/10 i 36/11), čl.21 i 23 Statuta „JADRAN“AD Perast i Odluke Odbora direktora od 12.03.2020.god. saziva se</w:t>
      </w:r>
    </w:p>
    <w:p w:rsidR="00B85C43" w:rsidRDefault="00B85C43" w:rsidP="00B85C43">
      <w:pPr>
        <w:spacing w:after="0"/>
        <w:jc w:val="center"/>
        <w:rPr>
          <w:lang w:val="sr-Latn-ME"/>
        </w:rPr>
      </w:pPr>
      <w:r>
        <w:rPr>
          <w:lang w:val="sr-Latn-ME"/>
        </w:rPr>
        <w:t xml:space="preserve">XVIII REDOVNA SKUPŠTINA AKCIONARA </w:t>
      </w:r>
    </w:p>
    <w:p w:rsidR="00B85C43" w:rsidRDefault="00B85C43" w:rsidP="00B85C43">
      <w:pPr>
        <w:spacing w:after="0"/>
        <w:jc w:val="center"/>
        <w:rPr>
          <w:lang w:val="sr-Latn-ME"/>
        </w:rPr>
      </w:pPr>
      <w:r>
        <w:rPr>
          <w:lang w:val="sr-Latn-ME"/>
        </w:rPr>
        <w:t>JADRAN AD – PERAST</w:t>
      </w:r>
    </w:p>
    <w:p w:rsidR="00B85C43" w:rsidRDefault="00B85C43" w:rsidP="00B85C43">
      <w:pPr>
        <w:spacing w:after="0"/>
        <w:jc w:val="center"/>
        <w:rPr>
          <w:lang w:val="sr-Latn-ME"/>
        </w:rPr>
      </w:pPr>
    </w:p>
    <w:p w:rsidR="00B85C43" w:rsidRDefault="00B85C43" w:rsidP="00B85C43">
      <w:pPr>
        <w:spacing w:after="0"/>
        <w:jc w:val="both"/>
        <w:rPr>
          <w:lang w:val="sr-Latn-ME"/>
        </w:rPr>
      </w:pPr>
      <w:r>
        <w:rPr>
          <w:lang w:val="sr-Latn-ME"/>
        </w:rPr>
        <w:t>Skupština akcionara „JADRAN“AD održaće se 17.04.2020.god. u poslovnim prostorijama Društva u Perastu, Marka Martinovića bb, sa početkom u 14 časova, sa sledećim</w:t>
      </w:r>
    </w:p>
    <w:p w:rsidR="00B85C43" w:rsidRDefault="00B85C43" w:rsidP="00B85C43">
      <w:pPr>
        <w:spacing w:after="0"/>
        <w:jc w:val="both"/>
        <w:rPr>
          <w:lang w:val="sr-Latn-ME"/>
        </w:rPr>
      </w:pPr>
    </w:p>
    <w:p w:rsidR="00B85C43" w:rsidRDefault="00B85C43" w:rsidP="00B85C43">
      <w:pPr>
        <w:spacing w:after="0"/>
        <w:jc w:val="center"/>
        <w:rPr>
          <w:lang w:val="sr-Latn-ME"/>
        </w:rPr>
      </w:pPr>
      <w:r>
        <w:rPr>
          <w:lang w:val="sr-Latn-ME"/>
        </w:rPr>
        <w:t>DNEVNIM REDOM</w:t>
      </w:r>
    </w:p>
    <w:p w:rsidR="00B85C43" w:rsidRDefault="00B85C43" w:rsidP="00B85C4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Otvaranje Skupštine akcionara,  izbor zapisničara</w:t>
      </w:r>
      <w:r w:rsidR="0093251D">
        <w:rPr>
          <w:sz w:val="24"/>
          <w:szCs w:val="24"/>
          <w:lang w:val="sr-Latn-ME"/>
        </w:rPr>
        <w:t xml:space="preserve"> i ovjerivača zapisnika</w:t>
      </w:r>
    </w:p>
    <w:p w:rsidR="00B85C43" w:rsidRDefault="00B85C43" w:rsidP="00B85C4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Razmatranje i usvajanje godišnjih finansijskih iskaza za poslovnu 2019.god. sa Izvještajem revizora o reviziji finansijskih iskaza</w:t>
      </w:r>
    </w:p>
    <w:p w:rsidR="00B85C43" w:rsidRDefault="00B85C43" w:rsidP="00B85C4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Donošenje odluke o izboru revizora za 2020.god.</w:t>
      </w:r>
    </w:p>
    <w:p w:rsidR="00B85C43" w:rsidRDefault="00B85C43" w:rsidP="00B85C4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Donošenje odluke o razrešenju članova Odbora direktora „JADRAN“AD</w:t>
      </w:r>
    </w:p>
    <w:p w:rsidR="00B85C43" w:rsidRDefault="00B85C43" w:rsidP="00B85C4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Donošenje odluke o izboru člana Odbora direktora „JADRAN“AD</w:t>
      </w:r>
    </w:p>
    <w:p w:rsidR="0072676C" w:rsidRDefault="0072676C" w:rsidP="00B85C4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Donošenje odluke o pretvaranju duga u akcijski kapital po osnovu ugovora o privatizaciji privrede</w:t>
      </w:r>
    </w:p>
    <w:p w:rsidR="0072676C" w:rsidRDefault="0072676C" w:rsidP="00B85C4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Donošenje odluke o emisiji akcija po osnovu pretvaranja duga u akcionarski kapital</w:t>
      </w:r>
    </w:p>
    <w:p w:rsidR="0072676C" w:rsidRDefault="0072676C" w:rsidP="00B85C4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Donošenje odluke o izmjenama i dopunama Statuta </w:t>
      </w:r>
      <w:r w:rsidR="00CA3F55">
        <w:rPr>
          <w:sz w:val="24"/>
          <w:szCs w:val="24"/>
          <w:lang w:val="sr-Latn-ME"/>
        </w:rPr>
        <w:t xml:space="preserve">JADRAN AD i usvajanje prečišćenog teksta Statuta </w:t>
      </w:r>
    </w:p>
    <w:p w:rsidR="00B85C43" w:rsidRDefault="00B85C43" w:rsidP="00B85C43">
      <w:pPr>
        <w:spacing w:after="0"/>
        <w:jc w:val="both"/>
        <w:rPr>
          <w:sz w:val="24"/>
          <w:szCs w:val="24"/>
          <w:lang w:val="sr-Latn-ME"/>
        </w:rPr>
      </w:pPr>
    </w:p>
    <w:p w:rsidR="00B85C43" w:rsidRDefault="00B85C43" w:rsidP="00B85C43">
      <w:pPr>
        <w:spacing w:after="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Akcionari mogu izvršiti uvid u materijale i predloge odluka, koje će se razmatrati na Skupštini akcionara, u poslovnoj zgradi Društva u Perastu, M.Martinovića bb, ili na internet stranici Društva </w:t>
      </w:r>
      <w:hyperlink r:id="rId5" w:history="1">
        <w:r>
          <w:rPr>
            <w:rStyle w:val="Hyperlink"/>
            <w:sz w:val="24"/>
            <w:szCs w:val="24"/>
            <w:lang w:val="sr-Latn-ME"/>
          </w:rPr>
          <w:t>www.jadranperast.co.me</w:t>
        </w:r>
      </w:hyperlink>
    </w:p>
    <w:p w:rsidR="00B85C43" w:rsidRDefault="00B85C43" w:rsidP="00B85C43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Izvještaj revizora i finansijski izvještaj Društva biće stavljen na uvid 30 dana pred održavanje Skupštine akcionara</w:t>
      </w:r>
    </w:p>
    <w:p w:rsidR="00B85C43" w:rsidRDefault="00B85C43" w:rsidP="00B85C43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Odluke, </w:t>
      </w:r>
      <w:r w:rsidR="00CA3F55">
        <w:rPr>
          <w:sz w:val="24"/>
          <w:szCs w:val="24"/>
          <w:lang w:val="sr-Latn-ME"/>
        </w:rPr>
        <w:t>20</w:t>
      </w:r>
      <w:r>
        <w:rPr>
          <w:sz w:val="24"/>
          <w:szCs w:val="24"/>
          <w:lang w:val="sr-Latn-ME"/>
        </w:rPr>
        <w:t xml:space="preserve"> dana pred održavanje Skupštine akcionara</w:t>
      </w:r>
    </w:p>
    <w:p w:rsidR="00B85C43" w:rsidRDefault="00B85C43" w:rsidP="00B85C43">
      <w:pPr>
        <w:spacing w:after="0"/>
        <w:jc w:val="both"/>
        <w:rPr>
          <w:sz w:val="24"/>
          <w:szCs w:val="24"/>
          <w:lang w:val="sr-Latn-ME"/>
        </w:rPr>
      </w:pPr>
    </w:p>
    <w:p w:rsidR="00B85C43" w:rsidRDefault="00B85C43" w:rsidP="00B85C43">
      <w:pPr>
        <w:spacing w:after="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Svi akcionari</w:t>
      </w:r>
      <w:r w:rsidR="0093251D">
        <w:rPr>
          <w:sz w:val="24"/>
          <w:szCs w:val="24"/>
          <w:lang w:val="sr-Latn-ME"/>
        </w:rPr>
        <w:t xml:space="preserve"> koji su na spisku akcionara, pribavljenog najmanje dva radna dana prije održavanja skupštine,</w:t>
      </w:r>
      <w:r>
        <w:rPr>
          <w:sz w:val="24"/>
          <w:szCs w:val="24"/>
          <w:lang w:val="sr-Latn-ME"/>
        </w:rPr>
        <w:t xml:space="preserve"> moći </w:t>
      </w:r>
      <w:r w:rsidR="0093251D">
        <w:rPr>
          <w:sz w:val="24"/>
          <w:szCs w:val="24"/>
          <w:lang w:val="sr-Latn-ME"/>
        </w:rPr>
        <w:t>će</w:t>
      </w:r>
      <w:r w:rsidR="0093251D">
        <w:rPr>
          <w:sz w:val="24"/>
          <w:szCs w:val="24"/>
          <w:lang w:val="sr-Latn-ME"/>
        </w:rPr>
        <w:t xml:space="preserve"> </w:t>
      </w:r>
      <w:r>
        <w:rPr>
          <w:sz w:val="24"/>
          <w:szCs w:val="24"/>
          <w:lang w:val="sr-Latn-ME"/>
        </w:rPr>
        <w:t>da ostvare svoja akcionarska prava na Skupštini akcionara lično, putem punomoćnika ili putem glasačkih listića ovjerenih kod nadležnog organa u skladu sa važećim pravnim propisima.</w:t>
      </w:r>
    </w:p>
    <w:p w:rsidR="00B85C43" w:rsidRDefault="00B85C43" w:rsidP="00B85C43">
      <w:pPr>
        <w:spacing w:after="0"/>
        <w:jc w:val="both"/>
        <w:rPr>
          <w:sz w:val="24"/>
          <w:szCs w:val="24"/>
          <w:lang w:val="sr-Latn-ME"/>
        </w:rPr>
      </w:pPr>
    </w:p>
    <w:p w:rsidR="00B85C43" w:rsidRDefault="00B85C43" w:rsidP="00B85C43">
      <w:pPr>
        <w:spacing w:after="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Akcionari i njihovi punomoćnici koji namjeravaju da prisustvuju Skupštini akcionara dužni su da se prijave Sekretavu Društva </w:t>
      </w:r>
      <w:r w:rsidRPr="0093251D">
        <w:rPr>
          <w:sz w:val="24"/>
          <w:szCs w:val="24"/>
          <w:u w:val="single"/>
          <w:lang w:val="sr-Latn-ME"/>
        </w:rPr>
        <w:t xml:space="preserve">najkasnije 1 sat </w:t>
      </w:r>
      <w:r>
        <w:rPr>
          <w:sz w:val="24"/>
          <w:szCs w:val="24"/>
          <w:lang w:val="sr-Latn-ME"/>
        </w:rPr>
        <w:t>prije početka rada Skupštine, radi identifikacije i evidencije.</w:t>
      </w:r>
    </w:p>
    <w:p w:rsidR="00B85C43" w:rsidRDefault="00B85C43" w:rsidP="00B85C43">
      <w:pPr>
        <w:spacing w:after="0"/>
        <w:jc w:val="both"/>
        <w:rPr>
          <w:sz w:val="24"/>
          <w:szCs w:val="24"/>
          <w:lang w:val="sr-Latn-ME"/>
        </w:rPr>
      </w:pPr>
    </w:p>
    <w:p w:rsidR="00B85C43" w:rsidRDefault="00B85C43" w:rsidP="00B85C43">
      <w:pPr>
        <w:spacing w:after="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Akcionari koji svoje pravo ostvaruju putem glasačkog listića dužni su isti dostaviti Društvu najkasnije do 9 časova na dan održavanja Skupštine.</w:t>
      </w:r>
    </w:p>
    <w:p w:rsidR="00B85C43" w:rsidRDefault="00B85C43" w:rsidP="00B85C43">
      <w:pPr>
        <w:spacing w:after="0"/>
        <w:jc w:val="both"/>
        <w:rPr>
          <w:sz w:val="24"/>
          <w:szCs w:val="24"/>
          <w:lang w:val="sr-Latn-ME"/>
        </w:rPr>
      </w:pPr>
    </w:p>
    <w:p w:rsidR="00B85C43" w:rsidRDefault="00B85C43" w:rsidP="00B85C43">
      <w:pPr>
        <w:spacing w:after="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Kontakt telefon: +382 69 030 216</w:t>
      </w:r>
    </w:p>
    <w:p w:rsidR="00B85C43" w:rsidRDefault="00B85C43" w:rsidP="00B85C43">
      <w:pPr>
        <w:spacing w:after="0"/>
        <w:jc w:val="right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     PREDSJEDNIK ODBORA DIREKTORA</w:t>
      </w:r>
    </w:p>
    <w:p w:rsidR="00DD6637" w:rsidRPr="00CA3F55" w:rsidRDefault="00B85C43" w:rsidP="00CA3F55">
      <w:pPr>
        <w:spacing w:after="0"/>
        <w:ind w:left="5760" w:firstLine="720"/>
        <w:jc w:val="both"/>
        <w:rPr>
          <w:lang w:val="sr-Latn-ME"/>
        </w:rPr>
      </w:pPr>
      <w:r>
        <w:rPr>
          <w:sz w:val="24"/>
          <w:szCs w:val="24"/>
          <w:lang w:val="sr-Latn-ME"/>
        </w:rPr>
        <w:t xml:space="preserve">       </w:t>
      </w:r>
      <w:bookmarkStart w:id="0" w:name="_GoBack"/>
      <w:bookmarkEnd w:id="0"/>
    </w:p>
    <w:sectPr w:rsidR="00DD6637" w:rsidRPr="00CA3F55" w:rsidSect="00CA3F5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F1298"/>
    <w:multiLevelType w:val="hybridMultilevel"/>
    <w:tmpl w:val="0310D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F79FB"/>
    <w:multiLevelType w:val="hybridMultilevel"/>
    <w:tmpl w:val="CA20B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30"/>
    <w:rsid w:val="0072676C"/>
    <w:rsid w:val="0093251D"/>
    <w:rsid w:val="00A00930"/>
    <w:rsid w:val="00B85C43"/>
    <w:rsid w:val="00CA3F55"/>
    <w:rsid w:val="00D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47B28-3298-46F5-BD5A-C7E723A4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C4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5C4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7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adranperast.co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6</cp:revision>
  <dcterms:created xsi:type="dcterms:W3CDTF">2020-03-12T21:43:00Z</dcterms:created>
  <dcterms:modified xsi:type="dcterms:W3CDTF">2020-03-13T14:13:00Z</dcterms:modified>
</cp:coreProperties>
</file>